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76.png" ContentType="image/png"/>
  <Override PartName="/word/media/rId54.png" ContentType="image/png"/>
  <Override PartName="/word/media/rId26.png" ContentType="image/png"/>
  <Override PartName="/word/media/rId25.png" ContentType="image/png"/>
  <Override PartName="/word/media/rId87.png" ContentType="image/png"/>
  <Override PartName="/word/media/rId89.png" ContentType="image/png"/>
  <Override PartName="/word/media/rId88.png" ContentType="image/png"/>
  <Override PartName="/word/media/rId118.png" ContentType="image/png"/>
  <Override PartName="/word/media/rId120.png" ContentType="image/png"/>
  <Override PartName="/word/media/rId121.png" ContentType="image/png"/>
  <Override PartName="/word/media/rId125.png" ContentType="image/png"/>
  <Override PartName="/word/media/rId131.png" ContentType="image/png"/>
  <Override PartName="/word/media/rId129.png" ContentType="image/png"/>
  <Override PartName="/word/media/rId123.png" ContentType="image/png"/>
  <Override PartName="/word/media/rId127.png" ContentType="image/png"/>
  <Override PartName="/word/media/rId57.png" ContentType="image/png"/>
  <Override PartName="/word/media/rId55.png" ContentType="image/png"/>
  <Override PartName="/word/media/rId75.png" ContentType="image/png"/>
  <Override PartName="/word/media/rId7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2" w:name="aiotn-tausta"/>
      <w:bookmarkEnd w:id="22"/>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3" w:name="kasvintuotanon-taustaa"/>
      <w:bookmarkEnd w:id="23"/>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p>
    <w:p>
      <w:pPr>
        <w:pStyle w:val="Heading2"/>
      </w:pPr>
      <w:bookmarkStart w:id="24" w:name="esineiden-internetin-eli-internet-of-thingsin-taustaa"/>
      <w:bookmarkEnd w:id="24"/>
      <w:r>
        <w:t xml:space="preserve">Esineiden internetin eli Internet of Things:in taustaa</w:t>
      </w:r>
    </w:p>
    <w:p>
      <w:pPr>
        <w:pStyle w:val="FirstParagraph"/>
      </w:pPr>
      <w:r>
        <w:rPr>
          <w:i/>
        </w:rPr>
        <w:t xml:space="preserve">Tähän IoT:n määritelmät, historia</w:t>
      </w:r>
    </w:p>
    <w:p>
      <w:pPr>
        <w:pStyle w:val="BodyText"/>
      </w:pPr>
      <w:r>
        <w:t xml:space="preserve">Internetin kehitys on siirtynyt ihmisten välisestä kommunikaatiosta ja verkottumisesta ihmisten ja laitteiden saumattomaan integraatioon. Tässä integraatiossa pyritään fyysisen maailman ja ihmisten luoman virtuaalisten ympäristöjen yhdistämisen avulla kohti niin sanottua esineiden internetin maailman toteuttamista. Internet of Things -termin ensimmäinen julkinen maininta oli todennäköisesti Kevin Ashtonin Procter &amp; Gamble:lle (P&amp;G) vuonna 1999 pitämässä presentaatiossa, johon liittyen hän vuonna 2009 kirjoitti IoT:n mahdollisuuksista:</w:t>
      </w:r>
      <w:r>
        <w:t xml:space="preserve"> </w:t>
      </w:r>
      <w:r>
        <w:t xml:space="preserve">(Ashton 2009)</w:t>
      </w:r>
    </w:p>
    <w:p>
      <w:pPr>
        <w:pStyle w:val="SourceCode"/>
      </w:pPr>
      <w:r>
        <w:rPr>
          <w:rStyle w:val="VerbatimChar"/>
        </w:rP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 </w:t>
      </w:r>
    </w:p>
    <w:p>
      <w:pPr>
        <w:pStyle w:val="FirstParagraph"/>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Osaston päätietokone puolestaan oli osa ARPANETiä jonka ylitse kuka tahansa käyttäjä pystyi ohjelman avulla tarkastamaan oliko automaatissa tarjolla juomia, kannattiko automaatille menoa lykätä juomien jäähtymiseen asti vai oliko kylmää kolaa saatavilla saman tien.</w:t>
      </w:r>
    </w:p>
    <w:p>
      <w:pPr>
        <w:pStyle w:val="BodyText"/>
      </w:pPr>
      <w:r>
        <w:t xml:space="preserve">IoT:lle on esitetty useita erilaisia määritelmiä. Useat määritelmät keskittyvät IoT:n perustavan laatuisiin vaatimuksiin verkottuneisuudesta ja antureista. Toisaalta uusimmissa määrittelyissä on aiempaa enemmän painotettu laitteiden ubiikkien ja autonomisten verkkojen tarvetta. Näissä verkkoratkaisuissa objektien tunnistamisella ja palveluiden integraatiolla on keskeisen tärkeä rooli. Laitteiden verkkojen lisäksi viime aikaisissa IoT:n määrittelyissä laitteiden ja verkkojen älykkyys (engl. smartness) on usein esillä. Älykkyys erottaa IoT:n määritelmän samankaltaisista konsepteista kuten anturiverkoista.</w:t>
      </w:r>
      <w:r>
        <w:t xml:space="preserve"> </w:t>
      </w:r>
      <w:r>
        <w:t xml:space="preserve">(Buyya &amp; Dastjerdi 2016, s. 5)</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(Buyya &amp; Dastjerdi 2016, s. 3)</w:t>
      </w:r>
      <w:r>
        <w:t xml:space="preserve"> </w:t>
      </w:r>
      <w:r>
        <w:t xml:space="preserve">Koska tällä voidaan tarkoittaa muun muassa älykkäitä laitteita, antureita ja ihmisiä, terminä</w:t>
      </w:r>
      <w:r>
        <w:t xml:space="preserve"> </w:t>
      </w:r>
      <w:r>
        <w:t xml:space="preserve">“</w:t>
      </w:r>
      <w:r>
        <w:t xml:space="preserve">esineiden internet</w:t>
      </w:r>
      <w:r>
        <w:t xml:space="preserve">”</w:t>
      </w:r>
      <w:r>
        <w:t xml:space="preserve"> </w:t>
      </w:r>
      <w:r>
        <w:t xml:space="preserve">voi antaa lukijan ymmärtää etteivät ihmiset kuuluisi sen toiminnan piiriin. Tämän takia tässä opinnäytetyössä suositaan lyhennettä IoT termin</w:t>
      </w:r>
      <w:r>
        <w:t xml:space="preserve"> </w:t>
      </w:r>
      <w:r>
        <w:t xml:space="preserve">“</w:t>
      </w:r>
      <w:r>
        <w:t xml:space="preserve">esineiden internet</w:t>
      </w:r>
      <w:r>
        <w:t xml:space="preserve">”</w:t>
      </w:r>
      <w:r>
        <w:t xml:space="preserve"> </w:t>
      </w:r>
      <w:r>
        <w:t xml:space="preserve">sijaan.</w:t>
      </w:r>
    </w:p>
    <w:p>
      <w:pPr>
        <w:pStyle w:val="BodyText"/>
      </w:pPr>
      <w:r>
        <w:t xml:space="preserve">IoT-arkkitehtuurien keskeisiä osia ovat anturit, etäpalveluiden käyttö, tietoliikenneverkot ja toimintaympäristöstä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kriittinen vaatimus.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w:t>
      </w:r>
      <w:r>
        <w:t xml:space="preserve"> </w:t>
      </w:r>
      <w:r>
        <w:t xml:space="preserve">(Buyya &amp; Dastjerdi 2016, s. 7)</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 ratkaisujen yksityiskohdista.</w:t>
      </w:r>
      <w:r>
        <w:t xml:space="preserve"> </w:t>
      </w:r>
      <w:r>
        <w:t xml:space="preserve">(Buyya &amp; Dastjerdi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25"/>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(Buyya &amp; Dastjerdi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 __). Yleisesti palvelukeskeisen mallin mukaiset ja toiminnallisuuksien perusteella jaotellut kerrokset ovat havainnointi-, tietoliikenne-, palvelu- ja liittymäkerros. IoT-järjestelmien toteutuksissa palvelukeskeinen arkkitehtuurimalli voi olla ehdoton vaatimus useille palveluntuottajille ja käyttäjille.</w:t>
      </w:r>
    </w:p>
    <w:p>
      <w:pPr>
        <w:pStyle w:val="FigureWithCaption"/>
      </w:pPr>
      <w:r>
        <w:drawing>
          <wp:inline>
            <wp:extent cx="3959999" cy="2848043"/>
            <wp:effectExtent b="0" l="0" r="0" t="0"/>
            <wp:docPr descr=". Laajennettu IoT-referenssiarkkitehtuuri kerroksittain jaoteltuna Buyya &amp; Dastjerdi (2016) mukaan" title="Laajennettu IoT-referenssiarkkitehtuuri" id="1" name="Picture"/>
            <a:graphic>
              <a:graphicData uri="http://schemas.openxmlformats.org/drawingml/2006/picture">
                <pic:pic>
                  <pic:nvPicPr>
                    <pic:cNvPr descr="/Users/tatu/Reps/Agri-repot/Agri/Word/Files/ExtendedIoTreferenceArchitecture.png" id="0" name="Picture"/>
                    <pic:cNvPicPr>
                      <a:picLocks noChangeArrowheads="1" noChangeAspect="1"/>
                    </pic:cNvPicPr>
                  </pic:nvPicPr>
                  <pic:blipFill>
                    <a:blip r:embed="rId26"/>
                    <a:stretch>
                      <a:fillRect/>
                    </a:stretch>
                  </pic:blipFill>
                  <pic:spPr bwMode="auto">
                    <a:xfrm>
                      <a:off x="0" y="0"/>
                      <a:ext cx="3959999" cy="2848043"/>
                    </a:xfrm>
                    <a:prstGeom prst="rect">
                      <a:avLst/>
                    </a:prstGeom>
                    <a:noFill/>
                    <a:ln w="9525">
                      <a:noFill/>
                      <a:headEnd/>
                      <a:tailEnd/>
                    </a:ln>
                  </pic:spPr>
                </pic:pic>
              </a:graphicData>
            </a:graphic>
          </wp:inline>
        </w:drawing>
      </w:r>
    </w:p>
    <w:p>
      <w:pPr>
        <w:pStyle w:val="ImageCaption"/>
      </w:pPr>
      <w:r>
        <w:t xml:space="preserve">. Laajennettu IoT-referenssiarkkitehtuuri kerroksittain jaoteltuna</w:t>
      </w:r>
      <w:r>
        <w:t xml:space="preserve"> </w:t>
      </w:r>
      <w:r>
        <w:t xml:space="preserve">Buyya &amp; Dastjerdi (2016)</w:t>
      </w:r>
      <w:r>
        <w:t xml:space="preserve"> </w:t>
      </w:r>
      <w:r>
        <w:t xml:space="preserve">mukaan</w:t>
      </w:r>
    </w:p>
    <w:p>
      <w:pPr>
        <w:pStyle w:val="BodyText"/>
      </w:pPr>
      <w:r>
        <w:t xml:space="preserve">IoT:n laajentumisesta ja markkinoiden arvosta on esitetty useita optimistisia ja jopa fantastisia ennusteita. Näiden ennusteiden toteutumiseksi vaaditaan kuitenkin useilla alueilla monia innovaatioita ja huomattavaa edistystä. Tämän lisäksi IoT:n kasvun vauhdittamiseksi tarvittaisiin yhteistoimintaa ja tiedonjakoa pienten kasvuyritysten lisäksi myös johtavien suurien teknologiayritysten kesken. Valtiollisten toimijoiden strategiat IoT:n suhteen ovat muuttuneet ja IoT:n keskeiseen tutkimukseen on panostettu IoT:hen liittyvien investointien lisäännyttyä selkeästi. Esimerkiksi European Research Cluster on the Internet of Things (IERC) [http://www.internet-of-things-research.eu] on tukenut ja toteuttanut useita perustavan laatuista IoT-tutkimushankkeita.</w:t>
      </w:r>
      <w:r>
        <w:t xml:space="preserve"> </w:t>
      </w:r>
      <w:r>
        <w:t xml:space="preserve">(Buyya &amp; Dastjerdi 2016, s. 6)</w:t>
      </w:r>
    </w:p>
    <w:p>
      <w:pPr>
        <w:pStyle w:val="BodyText"/>
      </w:pPr>
      <w:r>
        <w:t xml:space="preserve">IoT voi mahdollistaa liiketoiminnan ja terveydenhuollon toimintamallien muutoksia laajentamalla yksiköiden välisiä viestintäkanavia, mahdollistaen automaatiota ja prosessien hallintaa sekä vähentämällä yleisiä asennuksien, ylläpidon ja huollon kustannuksia.</w:t>
      </w:r>
      <w:r>
        <w:t xml:space="preserve"> </w:t>
      </w:r>
      <w:r>
        <w:t xml:space="preserve">(Buyya &amp; Dastjerdi 2016, s. 7)</w:t>
      </w:r>
    </w:p>
    <w:p>
      <w:pPr>
        <w:pStyle w:val="BodyText"/>
      </w:pPr>
      <w:r>
        <w:rPr>
          <w:i/>
        </w:rPr>
        <w:t xml:space="preserve">Vai ehkä sittenkin Ciscon IoT World Forum Architecture Committee:lle tekemä 7-kerroksinen vastaava reference model? [http://cdn.iotwf.com/resources/72/IoT_Reference_Model_04_June_2014.pdf]</w:t>
      </w:r>
    </w:p>
    <w:p>
      <w:pPr>
        <w:pStyle w:val="BodyText"/>
      </w:pPr>
      <w:r>
        <w:rPr>
          <w:i/>
        </w:rPr>
        <w:t xml:space="preserve">niin sanotussa sumussa voidaan dataa tallentaa käyttäjien laitteiden tai verkon tukiasemien muistiin ennakoivana varastointina (sumu-laskenta)</w:t>
      </w:r>
    </w:p>
    <w:p>
      <w:pPr>
        <w:pStyle w:val="Heading3"/>
      </w:pPr>
      <w:bookmarkStart w:id="27" w:name="teollisuuden-esineiden-internetin-eli-industrial-internet-of-thingsin-taustaa"/>
      <w:bookmarkEnd w:id="27"/>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(Buyya &amp; Dastjerdi 2016, s. 5s)</w:t>
      </w:r>
    </w:p>
    <w:p>
      <w:pPr>
        <w:pStyle w:val="Heading3"/>
      </w:pPr>
      <w:bookmarkStart w:id="28" w:name="maatalouden-esineiden-internetin-eli-agricultural-internet-of-thingsin-taustaa"/>
      <w:bookmarkEnd w:id="28"/>
      <w:r>
        <w:t xml:space="preserve">Maatalouden esineiden Internetin eli Agricultural Internet of Things:in taustaa</w:t>
      </w:r>
    </w:p>
    <w:p>
      <w:pPr>
        <w:pStyle w:val="FirstParagraph"/>
      </w:pPr>
      <w:r>
        <w:rPr>
          <w:i/>
        </w:rPr>
        <w:t xml:space="preserve">…ja miten AIoT on osa IIoTtä.</w:t>
      </w:r>
    </w:p>
    <w:p>
      <w:pPr>
        <w:pStyle w:val="Heading1"/>
      </w:pPr>
      <w:bookmarkStart w:id="29" w:name="opinnäytetyön-tarkoitus-tavoite-tutkimuskysymykset-ja-tutkimusmenetelmät"/>
      <w:bookmarkEnd w:id="29"/>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0" w:name="tutkimuksen-tarkoitus"/>
      <w:bookmarkEnd w:id="30"/>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1" w:name="tutkimuksen-tavoitteet"/>
      <w:bookmarkEnd w:id="31"/>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2" w:name="tutkimuskysymykset"/>
      <w:bookmarkEnd w:id="32"/>
      <w:r>
        <w:t xml:space="preserve">Tutkimuskysymykset</w:t>
      </w:r>
    </w:p>
    <w:p>
      <w:pPr>
        <w:pStyle w:val="FirstParagraph"/>
      </w:pPr>
      <w:r>
        <w:t xml:space="preserve">Tutkimuskysymyksiä on kaksi, joissa molemmissa on alakysymyksiä:</w:t>
      </w:r>
    </w:p>
    <w:p>
      <w:pPr>
        <w:pStyle w:val="Compact"/>
        <w:numPr>
          <w:numId w:val="1007"/>
          <w:ilvl w:val="0"/>
        </w:numPr>
      </w:pPr>
      <w:r>
        <w:t xml:space="preserve">Millaista tutkimusta IoT-teknologioiden soveltamisesta kasvintuotantoon on julkaistu?</w:t>
      </w:r>
    </w:p>
    <w:p>
      <w:pPr>
        <w:pStyle w:val="Compact"/>
        <w:numPr>
          <w:numId w:val="1008"/>
          <w:ilvl w:val="0"/>
        </w:numPr>
      </w:pPr>
      <w:r>
        <w:t xml:space="preserve">Millaisia teknologiasovelluksia tutkimuksissa on esitelty?</w:t>
      </w:r>
    </w:p>
    <w:p>
      <w:pPr>
        <w:pStyle w:val="Compact"/>
        <w:numPr>
          <w:numId w:val="1008"/>
          <w:ilvl w:val="0"/>
        </w:numPr>
      </w:pPr>
      <w:r>
        <w:t xml:space="preserve">Minkä tyyppiset IoT-sovellukset tulevat tutkimusmateriaalissa selkeimmin esille, eli millaisia sovelluksia ja teknologioita on viime aikoina tutkittu?</w:t>
      </w:r>
    </w:p>
    <w:p>
      <w:pPr>
        <w:pStyle w:val="Compact"/>
        <w:numPr>
          <w:numId w:val="1009"/>
          <w:ilvl w:val="0"/>
        </w:numPr>
      </w:pPr>
      <w:r>
        <w:t xml:space="preserve">Miten kasvintuotannossa hyödynnetään IoT-teknologioita?</w:t>
      </w:r>
    </w:p>
    <w:p>
      <w:pPr>
        <w:pStyle w:val="Compact"/>
        <w:numPr>
          <w:numId w:val="1010"/>
          <w:ilvl w:val="0"/>
        </w:numPr>
      </w:pPr>
      <w:r>
        <w:t xml:space="preserve">Millainen IoT-ratkaisuiden yleistilanne kasvintuotannossa on tällä hetkellä?</w:t>
      </w:r>
    </w:p>
    <w:p>
      <w:pPr>
        <w:pStyle w:val="Compact"/>
        <w:numPr>
          <w:numId w:val="1010"/>
          <w:ilvl w:val="0"/>
        </w:numPr>
      </w:pPr>
      <w:r>
        <w:t xml:space="preserve">Millaisia etuja ja hyötyjä IoT-ratkaisut voivat tarjota kasvintuotannossa?</w:t>
      </w:r>
    </w:p>
    <w:p>
      <w:pPr>
        <w:pStyle w:val="Compact"/>
        <w:numPr>
          <w:numId w:val="1010"/>
          <w:ilvl w:val="0"/>
        </w:numPr>
      </w:pPr>
      <w:r>
        <w:t xml:space="preserve">Mitkä ovat kasvintuotannon IoT-ratkaisuiden keskeiset avoimet haasteet?</w:t>
      </w:r>
    </w:p>
    <w:p>
      <w:pPr>
        <w:pStyle w:val="Heading2"/>
      </w:pPr>
      <w:bookmarkStart w:id="33" w:name="tutkimusmenetelmien-valinta"/>
      <w:bookmarkEnd w:id="33"/>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34" w:name="kirjallisuuskatsaus-tutkimusmenetelmänä"/>
      <w:bookmarkEnd w:id="34"/>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35" w:name="kuvaileva-kirjallisuuskatsaus-tutkimusmenetelmänä"/>
      <w:bookmarkEnd w:id="35"/>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36" w:name="teemahaastattelu-tutkimusmenetelmänä"/>
      <w:bookmarkEnd w:id="36"/>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37" w:name="sisällönanalyysi-tutkimusmenetelmänä"/>
      <w:bookmarkEnd w:id="37"/>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38" w:name="aineisto-ja-tutkimuksen-toteutus"/>
      <w:bookmarkEnd w:id="38"/>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39" w:name="kuvailevan-kirjallisuuskatsauksen-toteutus"/>
      <w:bookmarkEnd w:id="39"/>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0" w:name="kirjallisuuskatsauksen-aineistojen-haku"/>
      <w:bookmarkEnd w:id="40"/>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1" w:name="teemahaastattelujen-toteutus"/>
      <w:bookmarkEnd w:id="41"/>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2" w:name="haastateltavien-valinta"/>
      <w:bookmarkEnd w:id="42"/>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43" w:name="haastattelujen-toteutukset"/>
      <w:bookmarkEnd w:id="43"/>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44" w:name="haastatteluaineiston-analyysimenetelmä"/>
      <w:bookmarkEnd w:id="44"/>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45" w:name="haastatteluaineiston-analyysi-sisällönanalyysin-menetelmillä"/>
      <w:bookmarkEnd w:id="45"/>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46" w:name="sisällönanalyysin-menetelmien-käyttö"/>
      <w:bookmarkEnd w:id="46"/>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47" w:name="haastatteluaineiston-koodaus-ja-koodien-kategorisointi"/>
      <w:bookmarkEnd w:id="47"/>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48" w:name="haastatteluaineiston-koodien-taulukointi"/>
      <w:bookmarkEnd w:id="48"/>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49" w:name="haastatteluaineiston-analysointi-taulukoitujen-tietojen-avulla"/>
      <w:bookmarkEnd w:id="49"/>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0" w:name="haastatteluaineistosta-johtopäätösten-vetäminen-analyysin-perusteella"/>
      <w:bookmarkEnd w:id="50"/>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1" w:name="tutkimustulokset"/>
      <w:bookmarkEnd w:id="51"/>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2" w:name="kirjallisuuskatsauksen-tulokset"/>
      <w:bookmarkEnd w:id="52"/>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53" w:name="yleinen-kuvailu"/>
      <w:bookmarkEnd w:id="53"/>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tiedonkäsittelykapasiteettia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54"/>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55"/>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56" w:name="aiotn-teknologiat"/>
      <w:bookmarkEnd w:id="56"/>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57"/>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58" w:name="aiotn-sovellusalueet"/>
      <w:bookmarkEnd w:id="58"/>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59" w:name="valvonta"/>
      <w:bookmarkEnd w:id="59"/>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tiedonkäsittelyn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0" w:name="kontrollointi"/>
      <w:bookmarkEnd w:id="60"/>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1" w:name="logistiikka"/>
      <w:bookmarkEnd w:id="61"/>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2" w:name="ennustus"/>
      <w:bookmarkEnd w:id="62"/>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63" w:name="aiotn-avoimet-haasteet"/>
      <w:bookmarkEnd w:id="63"/>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64" w:name="standardisaation-haasteet"/>
      <w:bookmarkEnd w:id="64"/>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(L. D. Xu, W. He &amp; S. Li 2014; kaloxylosUseFutureInternet2013, 56;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65" w:name="tieto--ja-kyberturvallisuuden-haasteet"/>
      <w:bookmarkEnd w:id="65"/>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66" w:name="laitteiden-energiatehokkuuden-haasteet"/>
      <w:bookmarkEnd w:id="66"/>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67" w:name="laitteiden-kestävyyden-haasteet"/>
      <w:bookmarkEnd w:id="67"/>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68" w:name="langattoman-tietoliikenteen-haasteet"/>
      <w:bookmarkEnd w:id="68"/>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69" w:name="analytiikkaratkaisuiden-ja-tietopalveluiden-haasteet"/>
      <w:bookmarkEnd w:id="69"/>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0" w:name="aiot-ekosysteemin-laajentamisen-haasteet"/>
      <w:bookmarkEnd w:id="70"/>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1" w:name="muut-tekniset-haasteet"/>
      <w:bookmarkEnd w:id="71"/>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suunnitella osana uutta ratkaisua ja sen elinkaarta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2" w:name="muut-haasteet"/>
      <w:bookmarkEnd w:id="72"/>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73" w:name="esitetyt-aiot-arkkitehtuurit"/>
      <w:bookmarkEnd w:id="73"/>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tiedonkäsittelyn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74"/>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75"/>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76"/>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77" w:name="haastattelujen-tulokset"/>
      <w:bookmarkEnd w:id="77"/>
      <w:r>
        <w:t xml:space="preserve">Haastattelujen tulokset</w:t>
      </w:r>
    </w:p>
    <w:p>
      <w:pPr>
        <w:pStyle w:val="Heading3"/>
      </w:pPr>
      <w:bookmarkStart w:id="78" w:name="haastattelujen-tuloksien-kuvaus-teemojen-mukaan-ryhmiteltyinä"/>
      <w:bookmarkEnd w:id="78"/>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79" w:name="tietojenkäsittely"/>
      <w:bookmarkEnd w:id="79"/>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0" w:name="tietojärjestelmät-tietoliikenne-ja-alustaratkaisut"/>
      <w:bookmarkEnd w:id="80"/>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1" w:name="teknologioiden-omaksunta"/>
      <w:bookmarkEnd w:id="81"/>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2" w:name="toimintaympäristön-muutos-maatalous-toimintaympäristönä-ja-maataloustuotannon-data"/>
      <w:bookmarkEnd w:id="82"/>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83" w:name="teknologiat-teknologioiden-sovellukset-ja-standardit"/>
      <w:bookmarkEnd w:id="83"/>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tiedonkäsittelyn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tiedonkäsittelystandardien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84" w:name="maataloustuotannon-laitteet-ja-maataloustuotannon-tehostaminen"/>
      <w:bookmarkEnd w:id="84"/>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85" w:name="tuotteet-ja-teknologiaratkaisut"/>
      <w:bookmarkEnd w:id="85"/>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86" w:name="sisällönanalyysiin-taulukoinnin-havainnot"/>
      <w:bookmarkEnd w:id="86"/>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87"/>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88"/>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89"/>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tiedonkäsittelyn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0" w:name="haastatteluaineiston-kuvaus"/>
      <w:bookmarkEnd w:id="90"/>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1" w:name="aiotn-tilanne-yleensä"/>
      <w:bookmarkEnd w:id="91"/>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2" w:name="digitalisaatioharppauksen-alku"/>
      <w:bookmarkEnd w:id="92"/>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93" w:name="aiot-teknologioiden-omaksumisen-tilanne-suomessa"/>
      <w:bookmarkEnd w:id="93"/>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94" w:name="laitevalmistajien-yhteistyö"/>
      <w:bookmarkEnd w:id="94"/>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tiedonkäsittelystandardien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95" w:name="kokonaisvaltainen-maatilan-tiedonhallintajärjestelmä-fmis"/>
      <w:bookmarkEnd w:id="95"/>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96" w:name="datan-käsittely"/>
      <w:bookmarkEnd w:id="96"/>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97" w:name="datan-liikkuminen-tuotantoketjussa"/>
      <w:bookmarkEnd w:id="97"/>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98" w:name="datan-jakaminen-ja-julkaisu"/>
      <w:bookmarkEnd w:id="98"/>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99" w:name="datan-omistajuus"/>
      <w:bookmarkEnd w:id="99"/>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0" w:name="aiotn-vaikutukset"/>
      <w:bookmarkEnd w:id="100"/>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1" w:name="ruokaturva"/>
      <w:bookmarkEnd w:id="101"/>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2" w:name="aiotn-haasteet"/>
      <w:bookmarkEnd w:id="102"/>
      <w:r>
        <w:t xml:space="preserve">AIoT:n haasteet</w:t>
      </w:r>
    </w:p>
    <w:p>
      <w:pPr>
        <w:pStyle w:val="Heading5"/>
      </w:pPr>
      <w:bookmarkStart w:id="103" w:name="tietoliikenteen-ja-tietoturvan-haasteet"/>
      <w:bookmarkEnd w:id="103"/>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04" w:name="elinkaarihaasteet"/>
      <w:bookmarkEnd w:id="104"/>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05" w:name="integraatio--ja-alustahaasteet"/>
      <w:bookmarkEnd w:id="105"/>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06" w:name="käytettävyyshaasteet"/>
      <w:bookmarkEnd w:id="106"/>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07" w:name="asiantuntijuushaaste"/>
      <w:bookmarkEnd w:id="107"/>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08" w:name="omaksumisen-haasteita"/>
      <w:bookmarkEnd w:id="108"/>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09" w:name="tavoitetila-ja-tulevaisuus"/>
      <w:bookmarkEnd w:id="109"/>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0" w:name="tutkimustulosten-yhteenveto"/>
      <w:bookmarkEnd w:id="110"/>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1" w:name="tutkimuskysymyksien-vastaukset"/>
      <w:bookmarkEnd w:id="111"/>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5"/>
          <w:ilvl w:val="0"/>
        </w:numPr>
      </w:pPr>
      <w:r>
        <w:t xml:space="preserve">Miten kasvintuotannossa hyödynnetään IoT-teknologioita?</w:t>
      </w:r>
    </w:p>
    <w:p>
      <w:pPr>
        <w:pStyle w:val="Heading1"/>
      </w:pPr>
      <w:bookmarkStart w:id="112" w:name="pohdinta"/>
      <w:bookmarkEnd w:id="112"/>
      <w:r>
        <w:t xml:space="preserve">POHDINTA</w:t>
      </w:r>
    </w:p>
    <w:p>
      <w:pPr>
        <w:pStyle w:val="Heading2"/>
      </w:pPr>
      <w:bookmarkStart w:id="113" w:name="luotettavuus"/>
      <w:bookmarkEnd w:id="113"/>
      <w:r>
        <w:t xml:space="preserve">Luotettavuus</w:t>
      </w:r>
    </w:p>
    <w:p>
      <w:pPr>
        <w:pStyle w:val="Heading2"/>
      </w:pPr>
      <w:bookmarkStart w:id="114" w:name="hyödynnettävyys"/>
      <w:bookmarkEnd w:id="114"/>
      <w:r>
        <w:t xml:space="preserve">Hyödynnettävyys</w:t>
      </w:r>
    </w:p>
    <w:p>
      <w:pPr>
        <w:pStyle w:val="Heading1"/>
      </w:pPr>
      <w:bookmarkStart w:id="115" w:name="liitteet"/>
      <w:bookmarkEnd w:id="115"/>
      <w:r>
        <w:t xml:space="preserve">LIITTEET</w:t>
      </w:r>
    </w:p>
    <w:p>
      <w:pPr>
        <w:pStyle w:val="Heading2"/>
      </w:pPr>
      <w:bookmarkStart w:id="116" w:name="liite-__.-hakulauseiden-muodostus"/>
      <w:bookmarkEnd w:id="116"/>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17" w:name="liite-__.-koodien-havainnot-taulukoituna"/>
      <w:bookmarkEnd w:id="117"/>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18"/>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19" w:name="liite-__.-havaintojen-määrät-kategorioittain"/>
      <w:bookmarkEnd w:id="119"/>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0"/>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21"/>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22" w:name="liite-__.-tekniikka-kategorian-havainnot"/>
      <w:bookmarkEnd w:id="122"/>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23"/>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24" w:name="liite-__.-maataloustuotanto-kategorian-havainnot"/>
      <w:bookmarkEnd w:id="124"/>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25"/>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26" w:name="liite-__.-toimintaympäristö-kategorian-havainnot"/>
      <w:bookmarkEnd w:id="126"/>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27"/>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28" w:name="liite-__.-sanamäärät"/>
      <w:bookmarkEnd w:id="128"/>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29"/>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0" w:name="liite-__.-r-heatmap.2"/>
      <w:bookmarkEnd w:id="130"/>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31"/>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32" w:name="liite-__.-haastatteluteemat"/>
      <w:bookmarkEnd w:id="132"/>
      <w:r>
        <w:t xml:space="preserve">Liite __. Haastatteluteemat</w:t>
      </w:r>
    </w:p>
    <w:p>
      <w:pPr>
        <w:pStyle w:val="Heading2"/>
      </w:pPr>
      <w:bookmarkStart w:id="133" w:name="liite-__.-haastattelu1-litterointi-luottamuksellinen"/>
      <w:bookmarkEnd w:id="133"/>
      <w:r>
        <w:t xml:space="preserve">Liite __. Haastattelu1-litterointi LUOTTAMUKSELLINEN</w:t>
      </w:r>
    </w:p>
    <w:p>
      <w:pPr>
        <w:pStyle w:val="Heading2"/>
      </w:pPr>
      <w:bookmarkStart w:id="134" w:name="liite-__.-haastattelu2-litterointi-luottamuksellinen"/>
      <w:bookmarkEnd w:id="134"/>
      <w:r>
        <w:t xml:space="preserve">Liite __. Haastattelu2-litterointi LUOTTAMUKSELLINEN</w:t>
      </w:r>
    </w:p>
    <w:p>
      <w:pPr>
        <w:pStyle w:val="Heading2"/>
      </w:pPr>
      <w:bookmarkStart w:id="135" w:name="liite-__.-haastattelu3-litterointi-luottamuksellinen"/>
      <w:bookmarkEnd w:id="135"/>
      <w:r>
        <w:t xml:space="preserve">Liite __. Haastattelu3-litterointi LUOTTAMUKSELLINEN</w:t>
      </w:r>
    </w:p>
    <w:p>
      <w:pPr>
        <w:pStyle w:val="Heading2"/>
      </w:pPr>
      <w:bookmarkStart w:id="136" w:name="liite-__.-haastattelu4-litterointi-luottamuksellinen"/>
      <w:bookmarkEnd w:id="136"/>
      <w:r>
        <w:t xml:space="preserve">Liite __. Haastattelu4-litterointi LUOTTAMUKSELLINEN</w:t>
      </w:r>
    </w:p>
    <w:p>
      <w:pPr>
        <w:pStyle w:val="Heading2"/>
      </w:pPr>
      <w:bookmarkStart w:id="137" w:name="liite-__.-haastattelu5-litterointi-luottamuksellinen"/>
      <w:bookmarkEnd w:id="137"/>
      <w:r>
        <w:t xml:space="preserve">Liite __. Haastattelu5-litterointi LUOTTAMUKSELLINEN</w:t>
      </w:r>
    </w:p>
    <w:p>
      <w:pPr>
        <w:pStyle w:val="Heading2"/>
      </w:pPr>
      <w:bookmarkStart w:id="138" w:name="liite-__.-haastattelu1-teksti-luottamuksellinen"/>
      <w:bookmarkEnd w:id="138"/>
      <w:r>
        <w:t xml:space="preserve">Liite __. Haastattelu1-teksti LUOTTAMUKSELLINEN</w:t>
      </w:r>
    </w:p>
    <w:p>
      <w:pPr>
        <w:pStyle w:val="Heading2"/>
      </w:pPr>
      <w:bookmarkStart w:id="139" w:name="liite-__.-haastattelu2-teksti-luottamuksellinen"/>
      <w:bookmarkEnd w:id="139"/>
      <w:r>
        <w:t xml:space="preserve">Liite __. Haastattelu2-teksti LUOTTAMUKSELLINEN</w:t>
      </w:r>
    </w:p>
    <w:p>
      <w:pPr>
        <w:pStyle w:val="Heading2"/>
      </w:pPr>
      <w:bookmarkStart w:id="140" w:name="liite-__.-haastattelu3-teksti-luottamuksellinen"/>
      <w:bookmarkEnd w:id="140"/>
      <w:r>
        <w:t xml:space="preserve">Liite __. Haastattelu3-teksti LUOTTAMUKSELLINEN</w:t>
      </w:r>
    </w:p>
    <w:p>
      <w:pPr>
        <w:pStyle w:val="Heading2"/>
      </w:pPr>
      <w:bookmarkStart w:id="141" w:name="liite-__.-haastattelu4-teksti-luottamuksellinen"/>
      <w:bookmarkEnd w:id="141"/>
      <w:r>
        <w:t xml:space="preserve">Liite __. Haastattelu4-teksti LUOTTAMUKSELLINEN</w:t>
      </w:r>
    </w:p>
    <w:p>
      <w:pPr>
        <w:pStyle w:val="Heading2"/>
      </w:pPr>
      <w:bookmarkStart w:id="142" w:name="liite-__.-haastattelu5-teksti-luottamuksellinen"/>
      <w:bookmarkEnd w:id="142"/>
      <w:r>
        <w:t xml:space="preserve">Liite __. Haastattelu5-teksti LUOTTAMUKSELLINEN</w:t>
      </w:r>
    </w:p>
    <w:p>
      <w:pPr>
        <w:pStyle w:val="Heading2"/>
      </w:pPr>
      <w:bookmarkStart w:id="143" w:name="liite-__.-koodien-havainnot-haastatteluaineistossa"/>
      <w:bookmarkEnd w:id="143"/>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44" w:name="lahteet"/>
      <w:bookmarkEnd w:id="144"/>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4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46">
        <w:r>
          <w:rPr>
            <w:rStyle w:val="Hyperlink"/>
          </w:rPr>
          <w:t xml:space="preserve">10.1016/j.inpa.2015.04.002</w:t>
        </w:r>
      </w:hyperlink>
      <w:r>
        <w:t xml:space="preserve">.</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47">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48">
        <w:r>
          <w:rPr>
            <w:rStyle w:val="Hyperlink"/>
          </w:rPr>
          <w:t xml:space="preserve">10.1016/j.compag.2013.08.001</w:t>
        </w:r>
      </w:hyperlink>
      <w:r>
        <w:t xml:space="preserve">.</w:t>
      </w:r>
    </w:p>
    <w:p>
      <w:pPr>
        <w:pStyle w:val="Bibliography"/>
      </w:pPr>
      <w:r>
        <w:t xml:space="preserve">Buyya, R. &amp; Dastjerdi, A. (2016).</w:t>
      </w:r>
      <w:r>
        <w:t xml:space="preserve"> </w:t>
      </w:r>
      <w:r>
        <w:rPr>
          <w:i/>
        </w:rPr>
        <w:t xml:space="preserve">Internet of Things: Principles and Paradigms</w:t>
      </w:r>
      <w:r>
        <w:t xml:space="preserve">. Elsevier Science.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49">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50">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51">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52">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53">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54">
        <w:r>
          <w:rPr>
            <w:rStyle w:val="Hyperlink"/>
          </w:rPr>
          <w:t xml:space="preserve">https://hbr.org/2014/11/how-smart-connected-products-are-transforming-competition</w:t>
        </w:r>
      </w:hyperlink>
      <w:r>
        <w:t xml:space="preserve"> </w:t>
      </w:r>
      <w:r>
        <w:t xml:space="preserve">[2018-04-29].</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55">
        <w:r>
          <w:rPr>
            <w:rStyle w:val="Hyperlink"/>
          </w:rPr>
          <w:t xml:space="preserve">10.1016/j.compag.2017.09.015</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56">
        <w:r>
          <w:rPr>
            <w:rStyle w:val="Hyperlink"/>
          </w:rPr>
          <w:t xml:space="preserve">https://www.ibm.com/blogs/industries/little-known-story-first-iot-device/</w:t>
        </w:r>
      </w:hyperlink>
      <w:r>
        <w:t xml:space="preserve"> </w:t>
      </w:r>
      <w:r>
        <w:t xml:space="preserve">[2018-10-19].</w:t>
      </w:r>
    </w:p>
    <w:p>
      <w:pPr>
        <w:pStyle w:val="Bibliography"/>
      </w:pPr>
      <w:r>
        <w:t xml:space="preserve">Tuntematon (2018).</w:t>
      </w:r>
      <w:r>
        <w:t xml:space="preserve"> </w:t>
      </w:r>
      <w:r>
        <w:rPr>
          <w:i/>
        </w:rPr>
        <w:t xml:space="preserve">Internet of Things Global Standards Initiative</w:t>
      </w:r>
      <w:r>
        <w:t xml:space="preserve">.</w:t>
      </w:r>
      <w:r>
        <w:t xml:space="preserve"> </w:t>
      </w:r>
      <w:hyperlink r:id="rId157">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58">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59">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ab45aeb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9563d37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4a1c809c"/>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e0cec3c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8003433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621">
    <w:nsid w:val="b8fed0eb"/>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1">
    <w:nsid w:val="311e92e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2">
    <w:nsid w:val="87124e90"/>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8">
    <w:abstractNumId w:val="991"/>
  </w:num>
  <w:num w:numId="1009">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76" Target="media/rId76.png" /><Relationship Type="http://schemas.openxmlformats.org/officeDocument/2006/relationships/image" Id="rId54" Target="media/rId54.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118" Target="media/rId118.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29" Target="media/rId12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hyperlink" Id="rId159" Target="https://doi.org/10.1016/j.agsy.2017.01.023" TargetMode="External" /><Relationship Type="http://schemas.openxmlformats.org/officeDocument/2006/relationships/hyperlink" Id="rId158" Target="https://doi.org/10.1016/j.biosystemseng.2017.09.007" TargetMode="External" /><Relationship Type="http://schemas.openxmlformats.org/officeDocument/2006/relationships/hyperlink" Id="rId145" Target="https://doi.org/10.1016/j.comnet.2010.05.010" TargetMode="External" /><Relationship Type="http://schemas.openxmlformats.org/officeDocument/2006/relationships/hyperlink" Id="rId148" Target="https://doi.org/10.1016/j.compag.2013.08.001" TargetMode="External" /><Relationship Type="http://schemas.openxmlformats.org/officeDocument/2006/relationships/hyperlink" Id="rId155" Target="https://doi.org/10.1016/j.compag.2017.09.015" TargetMode="External" /><Relationship Type="http://schemas.openxmlformats.org/officeDocument/2006/relationships/hyperlink" Id="rId151" Target="https://doi.org/10.1016/j.compag.2017.09.037" TargetMode="External" /><Relationship Type="http://schemas.openxmlformats.org/officeDocument/2006/relationships/hyperlink" Id="rId149" Target="https://doi.org/10.1016/j.future.2013.01.010" TargetMode="External" /><Relationship Type="http://schemas.openxmlformats.org/officeDocument/2006/relationships/hyperlink" Id="rId146" Target="https://doi.org/10.1016/j.inpa.2015.04.002" TargetMode="External" /><Relationship Type="http://schemas.openxmlformats.org/officeDocument/2006/relationships/hyperlink" Id="rId150" Target="https://doi.org/10.1016/j.protcy.2013.11.009" TargetMode="External" /><Relationship Type="http://schemas.openxmlformats.org/officeDocument/2006/relationships/hyperlink" Id="rId147" Target="https://doi.org/10.1037/1089-2680.1.3.311" TargetMode="External" /><Relationship Type="http://schemas.openxmlformats.org/officeDocument/2006/relationships/hyperlink" Id="rId152" Target="https://doi.org/10.1109/TII.2014.2300753" TargetMode="External" /><Relationship Type="http://schemas.openxmlformats.org/officeDocument/2006/relationships/hyperlink" Id="rId154" Target="https://hbr.org/2014/11/how-smart-connected-products-are-transforming-competition" TargetMode="External" /><Relationship Type="http://schemas.openxmlformats.org/officeDocument/2006/relationships/hyperlink" Id="rId153" Target="https://www.cs.cmu.edu/~coke/history_long.txt" TargetMode="External" /><Relationship Type="http://schemas.openxmlformats.org/officeDocument/2006/relationships/hyperlink" Id="rId156" Target="https://www.ibm.com/blogs/industries/little-known-story-first-iot-device/" TargetMode="External" /><Relationship Type="http://schemas.openxmlformats.org/officeDocument/2006/relationships/hyperlink" Id="rId157"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59" Target="https://doi.org/10.1016/j.agsy.2017.01.023" TargetMode="External" /><Relationship Type="http://schemas.openxmlformats.org/officeDocument/2006/relationships/hyperlink" Id="rId158" Target="https://doi.org/10.1016/j.biosystemseng.2017.09.007" TargetMode="External" /><Relationship Type="http://schemas.openxmlformats.org/officeDocument/2006/relationships/hyperlink" Id="rId145" Target="https://doi.org/10.1016/j.comnet.2010.05.010" TargetMode="External" /><Relationship Type="http://schemas.openxmlformats.org/officeDocument/2006/relationships/hyperlink" Id="rId148" Target="https://doi.org/10.1016/j.compag.2013.08.001" TargetMode="External" /><Relationship Type="http://schemas.openxmlformats.org/officeDocument/2006/relationships/hyperlink" Id="rId155" Target="https://doi.org/10.1016/j.compag.2017.09.015" TargetMode="External" /><Relationship Type="http://schemas.openxmlformats.org/officeDocument/2006/relationships/hyperlink" Id="rId151" Target="https://doi.org/10.1016/j.compag.2017.09.037" TargetMode="External" /><Relationship Type="http://schemas.openxmlformats.org/officeDocument/2006/relationships/hyperlink" Id="rId149" Target="https://doi.org/10.1016/j.future.2013.01.010" TargetMode="External" /><Relationship Type="http://schemas.openxmlformats.org/officeDocument/2006/relationships/hyperlink" Id="rId146" Target="https://doi.org/10.1016/j.inpa.2015.04.002" TargetMode="External" /><Relationship Type="http://schemas.openxmlformats.org/officeDocument/2006/relationships/hyperlink" Id="rId150" Target="https://doi.org/10.1016/j.protcy.2013.11.009" TargetMode="External" /><Relationship Type="http://schemas.openxmlformats.org/officeDocument/2006/relationships/hyperlink" Id="rId147" Target="https://doi.org/10.1037/1089-2680.1.3.311" TargetMode="External" /><Relationship Type="http://schemas.openxmlformats.org/officeDocument/2006/relationships/hyperlink" Id="rId152" Target="https://doi.org/10.1109/TII.2014.2300753" TargetMode="External" /><Relationship Type="http://schemas.openxmlformats.org/officeDocument/2006/relationships/hyperlink" Id="rId154" Target="https://hbr.org/2014/11/how-smart-connected-products-are-transforming-competition" TargetMode="External" /><Relationship Type="http://schemas.openxmlformats.org/officeDocument/2006/relationships/hyperlink" Id="rId153" Target="https://www.cs.cmu.edu/~coke/history_long.txt" TargetMode="External" /><Relationship Type="http://schemas.openxmlformats.org/officeDocument/2006/relationships/hyperlink" Id="rId156" Target="https://www.ibm.com/blogs/industries/little-known-story-first-iot-device/" TargetMode="External" /><Relationship Type="http://schemas.openxmlformats.org/officeDocument/2006/relationships/hyperlink" Id="rId157"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2018-10-19T20:19:30Z</dcterms:created>
  <dcterms:modified xsi:type="dcterms:W3CDTF">2018-10-19T20:19:30Z</dcterms:modified>
</cp:coreProperties>
</file>